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754DE5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right="0"/>
        <w:jc w:val="both"/>
        <w:textAlignment w:val="auto"/>
        <w:rPr>
          <w:rFonts w:hint="eastAsia" w:ascii="方正黑体_GBK" w:hAnsi="方正黑体_GBK" w:eastAsia="方正黑体_GBK" w:cs="方正黑体_GBK"/>
          <w:sz w:val="32"/>
          <w:szCs w:val="2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22"/>
          <w:lang w:val="en-US" w:eastAsia="zh-CN"/>
        </w:rPr>
        <w:t>附件1</w:t>
      </w:r>
      <w:bookmarkStart w:id="0" w:name="_GoBack"/>
      <w:bookmarkEnd w:id="0"/>
    </w:p>
    <w:p w14:paraId="173B4941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0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32"/>
        </w:rPr>
      </w:pPr>
    </w:p>
    <w:p w14:paraId="6D7162A6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right="0" w:firstLine="0"/>
        <w:jc w:val="center"/>
        <w:textAlignment w:val="auto"/>
        <w:rPr>
          <w:rFonts w:hint="eastAsia" w:ascii="方正小标宋_GBK" w:hAnsi="方正小标宋_GBK" w:eastAsia="方正小标宋_GBK" w:cs="方正小标宋_GBK"/>
          <w:sz w:val="40"/>
          <w:szCs w:val="40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河北省学生“五一”劳动周活动</w:t>
      </w:r>
      <w:r>
        <w:rPr>
          <w:rFonts w:hint="eastAsia" w:ascii="方正小标宋_GBK" w:hAnsi="方正小标宋_GBK" w:eastAsia="方正小标宋_GBK" w:cs="方正小标宋_GBK"/>
          <w:sz w:val="40"/>
          <w:szCs w:val="40"/>
          <w:lang w:eastAsia="zh-CN"/>
        </w:rPr>
        <w:t>安排</w:t>
      </w:r>
    </w:p>
    <w:p w14:paraId="47B7D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30" w:lineRule="exact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 w14:paraId="1F12B0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一、活动主题</w:t>
      </w:r>
    </w:p>
    <w:p w14:paraId="106630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3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劳动创造幸福</w:t>
      </w:r>
    </w:p>
    <w:p w14:paraId="61A12B8C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N/>
        <w:bidi w:val="0"/>
        <w:adjustRightInd/>
        <w:spacing w:line="540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参与主体</w:t>
      </w:r>
    </w:p>
    <w:p w14:paraId="68EC0301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N/>
        <w:bidi w:val="0"/>
        <w:adjustRightInd/>
        <w:spacing w:line="540" w:lineRule="exact"/>
        <w:jc w:val="left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 xml:space="preserve">    全省大中小学校</w:t>
      </w:r>
    </w:p>
    <w:p w14:paraId="4B407E45">
      <w:pPr>
        <w:pStyle w:val="6"/>
        <w:keepNext w:val="0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pacing w:line="540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三、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活动目的</w:t>
      </w:r>
    </w:p>
    <w:p w14:paraId="1000EDB9">
      <w:pPr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全省大中小学校统一</w:t>
      </w:r>
      <w:r>
        <w:rPr>
          <w:rFonts w:hint="eastAsia" w:ascii="仿宋" w:hAnsi="仿宋" w:eastAsia="仿宋" w:cs="仿宋"/>
          <w:sz w:val="32"/>
          <w:szCs w:val="32"/>
        </w:rPr>
        <w:t>以“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劳动创造幸福</w:t>
      </w:r>
      <w:r>
        <w:rPr>
          <w:rFonts w:hint="eastAsia" w:ascii="仿宋" w:hAnsi="仿宋" w:eastAsia="仿宋" w:cs="仿宋"/>
          <w:sz w:val="32"/>
          <w:szCs w:val="32"/>
        </w:rPr>
        <w:t>”为主题，通过组织开展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“四个一”主题宣教</w:t>
      </w:r>
      <w:r>
        <w:rPr>
          <w:rFonts w:hint="eastAsia" w:ascii="仿宋" w:hAnsi="仿宋" w:eastAsia="仿宋" w:cs="仿宋"/>
          <w:sz w:val="32"/>
          <w:szCs w:val="32"/>
        </w:rPr>
        <w:t>和劳动实践活动，让学生动手实践、出力流汗，接受锻炼、磨炼意志，教育学生养成主动劳动、坚持劳动的良好习惯，引导树立“劳动最光荣、劳动最崇高、劳动最伟大、劳动最美丽”的观念，弘扬劳动光荣、创造伟大的时代风尚。</w:t>
      </w:r>
    </w:p>
    <w:p w14:paraId="1025A863">
      <w:pPr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三、活动时间</w:t>
      </w:r>
    </w:p>
    <w:p w14:paraId="19A2A512">
      <w:pPr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/>
        <w:bidi w:val="0"/>
        <w:adjustRightInd/>
        <w:spacing w:line="540" w:lineRule="exact"/>
        <w:ind w:firstLine="64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2026年5月</w:t>
      </w:r>
      <w:r>
        <w:rPr>
          <w:rFonts w:hint="eastAsia" w:ascii="仿宋" w:hAnsi="仿宋" w:eastAsia="仿宋" w:cs="仿宋"/>
          <w:sz w:val="32"/>
          <w:szCs w:val="32"/>
        </w:rPr>
        <w:t>6日-1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65804FC1">
      <w:pPr>
        <w:pStyle w:val="6"/>
        <w:keepNext w:val="0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pacing w:line="540" w:lineRule="exact"/>
        <w:ind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四、</w:t>
      </w: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活动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安排</w:t>
      </w:r>
    </w:p>
    <w:p w14:paraId="124563B9">
      <w:pPr>
        <w:pStyle w:val="6"/>
        <w:keepNext w:val="0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pacing w:line="5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（一）举办一场劳动教育主题宣教。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劳动周期间，大中小学校要集结合学生年龄和认知特点，利用主题班会、队会、党日、团日等活动，组织开展一次劳动教育主题宣教，广泛宣传劳动榜样或身边劳动者故事，弘扬劳动精神、劳模精神、工匠精神，深化劳动内涵教育，培养学生正确劳动观念。</w:t>
      </w:r>
    </w:p>
    <w:p w14:paraId="1DAF6D3D">
      <w:pPr>
        <w:pStyle w:val="6"/>
        <w:keepNext w:val="0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pacing w:line="5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二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）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组织一次校内集中劳动活动。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劳动周期间，要充分整合利用校内劳动资源，结合学生年龄和学段特点，围绕校园班级绿化美化、卫生清洁、后勤管理等内容，组织全校学生开展一次集中校内劳动实践活动，引导学生在集体劳动中团结协作、凝心聚力，让劳动实践成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培养集体荣誉感的生动课堂。</w:t>
      </w:r>
    </w:p>
    <w:p w14:paraId="50684D78">
      <w:pPr>
        <w:pStyle w:val="6"/>
        <w:keepNext w:val="0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pacing w:line="5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（三）开展一次校外集体劳动实践。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劳动周期间，要充分发挥社会资源育人作用，组织学生参与社区（街道）、养</w:t>
      </w:r>
      <w:r>
        <w:rPr>
          <w:rFonts w:hint="eastAsia" w:ascii="仿宋" w:hAnsi="仿宋" w:eastAsia="仿宋" w:cs="仿宋"/>
          <w:sz w:val="32"/>
          <w:szCs w:val="32"/>
        </w:rPr>
        <w:t>老院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、福利院等</w:t>
      </w:r>
      <w:r>
        <w:rPr>
          <w:rFonts w:hint="eastAsia" w:ascii="仿宋" w:hAnsi="仿宋" w:eastAsia="仿宋" w:cs="仿宋"/>
          <w:sz w:val="32"/>
          <w:szCs w:val="32"/>
        </w:rPr>
        <w:t>志愿服务，参与企业工厂、农场林场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等</w:t>
      </w:r>
      <w:r>
        <w:rPr>
          <w:rFonts w:hint="eastAsia" w:ascii="仿宋" w:hAnsi="仿宋" w:eastAsia="仿宋" w:cs="仿宋"/>
          <w:sz w:val="32"/>
          <w:szCs w:val="32"/>
        </w:rPr>
        <w:t>劳动实践，参与人工智能等新技术体验应用，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鼓励学生在劳动中</w:t>
      </w:r>
      <w:r>
        <w:rPr>
          <w:rFonts w:hint="eastAsia" w:ascii="仿宋" w:hAnsi="仿宋" w:eastAsia="仿宋" w:cs="仿宋"/>
          <w:sz w:val="32"/>
          <w:szCs w:val="32"/>
        </w:rPr>
        <w:t>探索创新，在实习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实践</w:t>
      </w:r>
      <w:r>
        <w:rPr>
          <w:rFonts w:hint="eastAsia" w:ascii="仿宋" w:hAnsi="仿宋" w:eastAsia="仿宋" w:cs="仿宋"/>
          <w:sz w:val="32"/>
          <w:szCs w:val="32"/>
        </w:rPr>
        <w:t>中学以致用，在志愿服务中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甘于奉献。</w:t>
      </w:r>
    </w:p>
    <w:p w14:paraId="4176E2EE">
      <w:pPr>
        <w:keepNext w:val="0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（四）布置假期家庭劳动实践作业。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“五一”劳动节放假前，中小学校要布置学生假期劳动作业，引导学生积极参与收纳整理、卫生清洁、洗衣做饭、设备装维等家庭劳动，体会快乐、懂得感恩。要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面向家长广泛开展劳动教育宣教，引导家长知晓劳动教育树德、增智、强体、育美的综合育人价值。劳动周期间，要组织开展学生劳动成果、风采宣传展示，丰富校园文化生活。</w:t>
      </w:r>
    </w:p>
    <w:p w14:paraId="45D67128">
      <w:pPr>
        <w:keepNext w:val="0"/>
        <w:keepLines w:val="0"/>
        <w:pageBreakBefore w:val="0"/>
        <w:widowControl w:val="0"/>
        <w:tabs>
          <w:tab w:val="left" w:pos="547"/>
        </w:tabs>
        <w:kinsoku/>
        <w:overflowPunct/>
        <w:topLinePunct w:val="0"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五、工作要求</w:t>
      </w:r>
    </w:p>
    <w:p w14:paraId="3707DB7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40" w:lineRule="exact"/>
        <w:ind w:left="0" w:leftChars="0" w:right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/>
        </w:rPr>
        <w:t>（一）高度重视，全面部署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。各地各校要高度重视，把组织开展“五一”劳动周作为落实立德树人根本任务、深化新时代学校劳动教育的有力抓手，加强组织领导、部署推进工作，营造热烈活动氛围。</w:t>
      </w:r>
    </w:p>
    <w:p w14:paraId="2F206B3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40" w:lineRule="exact"/>
        <w:ind w:left="0" w:leftChars="0"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/>
        </w:rPr>
        <w:t>（二）及时总结，推广经验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。要及时总结各地、各大中小学校本校活动开展情况、特色做法和工作成效，特别是学生劳动实践活动、家校社协同共育等内容，按照附件1格式形成经验材料，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加盖公章后将PDF版、WORD版及佐证照片、视频等报上级教育部门。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各市级教育部门于5月24日前汇总后，填写汇总表（附件2）一并报省教育厅。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各高校（经验材料及汇总表）直接报省教育厅。</w:t>
      </w:r>
    </w:p>
    <w:p w14:paraId="77E6297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40" w:lineRule="exact"/>
        <w:ind w:left="0" w:leftChars="0"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省教育厅将对好经验好做法予以宣传推广。</w:t>
      </w:r>
    </w:p>
    <w:p w14:paraId="333723C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40" w:lineRule="exact"/>
        <w:ind w:left="0" w:leftChars="0" w:right="0" w:firstLine="640" w:firstLineChars="200"/>
        <w:jc w:val="both"/>
        <w:textAlignment w:val="auto"/>
        <w:rPr>
          <w:rFonts w:hint="eastAsia" w:ascii="仿宋" w:hAnsi="仿宋" w:eastAsia="仿宋" w:cs="仿宋"/>
          <w:w w:val="96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 w:bidi="ar"/>
        </w:rPr>
        <w:t>联 系 人：</w:t>
      </w:r>
      <w:r>
        <w:rPr>
          <w:rFonts w:hint="eastAsia" w:ascii="仿宋" w:hAnsi="仿宋" w:eastAsia="仿宋" w:cs="仿宋"/>
          <w:spacing w:val="-6"/>
          <w:w w:val="96"/>
          <w:kern w:val="2"/>
          <w:sz w:val="32"/>
          <w:szCs w:val="32"/>
          <w:highlight w:val="none"/>
          <w:lang w:val="en-US" w:eastAsia="zh-CN" w:bidi="ar"/>
        </w:rPr>
        <w:t>魏蓓蓓，0311-66005203</w:t>
      </w:r>
    </w:p>
    <w:p w14:paraId="2CD70D06">
      <w:pPr>
        <w:keepNext w:val="0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pacing w:line="540" w:lineRule="exact"/>
        <w:ind w:firstLine="614"/>
        <w:textAlignment w:val="auto"/>
        <w:rPr>
          <w:rFonts w:hint="eastAsia" w:ascii="仿宋" w:hAnsi="仿宋" w:eastAsia="仿宋" w:cs="仿宋"/>
          <w:spacing w:val="0"/>
          <w:w w:val="96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w w:val="96"/>
          <w:sz w:val="32"/>
          <w:highlight w:val="none"/>
          <w:lang w:val="en-US" w:eastAsia="zh-CN"/>
        </w:rPr>
        <w:t xml:space="preserve">          牛素娴，13633221771，bdzhjd@163.com</w:t>
      </w:r>
    </w:p>
    <w:p w14:paraId="62DF8631">
      <w:pPr>
        <w:keepNext w:val="0"/>
        <w:keepLines w:val="0"/>
        <w:pageBreakBefore w:val="0"/>
        <w:widowControl w:val="0"/>
        <w:kinsoku/>
        <w:overflowPunct/>
        <w:topLinePunct w:val="0"/>
        <w:autoSpaceDN/>
        <w:bidi w:val="0"/>
        <w:adjustRightInd/>
        <w:spacing w:line="540" w:lineRule="exact"/>
        <w:ind w:firstLine="614"/>
        <w:textAlignment w:val="auto"/>
        <w:rPr>
          <w:rFonts w:hint="default" w:ascii="仿宋" w:hAnsi="仿宋" w:eastAsia="仿宋" w:cs="仿宋"/>
          <w:spacing w:val="0"/>
          <w:w w:val="96"/>
          <w:kern w:val="2"/>
          <w:sz w:val="32"/>
          <w:szCs w:val="32"/>
          <w:highlight w:val="none"/>
          <w:lang w:val="en-US" w:eastAsia="zh-CN" w:bidi="ar"/>
        </w:rPr>
      </w:pPr>
    </w:p>
    <w:p w14:paraId="1EEEBF7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40" w:lineRule="exact"/>
        <w:ind w:right="0" w:firstLine="614" w:firstLineChars="200"/>
        <w:jc w:val="both"/>
        <w:textAlignment w:val="auto"/>
        <w:rPr>
          <w:rFonts w:hint="eastAsia" w:ascii="仿宋" w:hAnsi="仿宋" w:eastAsia="仿宋" w:cs="仿宋"/>
          <w:b w:val="0"/>
          <w:bCs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spacing w:val="0"/>
          <w:w w:val="96"/>
          <w:kern w:val="2"/>
          <w:sz w:val="32"/>
          <w:szCs w:val="32"/>
          <w:highlight w:val="none"/>
          <w:lang w:val="en-US" w:eastAsia="zh-CN" w:bidi="ar"/>
        </w:rPr>
        <w:t>附件：</w:t>
      </w:r>
      <w:r>
        <w:rPr>
          <w:rFonts w:hint="eastAsia" w:ascii="仿宋" w:hAnsi="仿宋" w:eastAsia="仿宋" w:cs="仿宋"/>
          <w:b w:val="0"/>
          <w:bCs/>
          <w:kern w:val="2"/>
          <w:sz w:val="32"/>
          <w:szCs w:val="32"/>
          <w:lang w:val="en-US" w:eastAsia="zh-CN" w:bidi="ar"/>
        </w:rPr>
        <w:t>1-1.河北省学生“五一”劳动周经验材料模板</w:t>
      </w:r>
    </w:p>
    <w:p w14:paraId="40DBFF4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40" w:lineRule="exact"/>
        <w:ind w:left="0" w:leftChars="0" w:right="0" w:firstLine="720" w:firstLineChars="225"/>
        <w:jc w:val="both"/>
        <w:textAlignment w:val="auto"/>
        <w:rPr>
          <w:rFonts w:hint="default" w:ascii="仿宋" w:hAnsi="仿宋" w:eastAsia="仿宋" w:cs="仿宋"/>
          <w:spacing w:val="0"/>
          <w:w w:val="96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kern w:val="2"/>
          <w:sz w:val="32"/>
          <w:szCs w:val="32"/>
          <w:lang w:val="en-US" w:eastAsia="zh-CN" w:bidi="ar"/>
        </w:rPr>
        <w:t xml:space="preserve">     1-2.河北省学生“五一”劳动周经验材料汇总表</w:t>
      </w:r>
    </w:p>
    <w:p w14:paraId="7981EC3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40" w:lineRule="exact"/>
        <w:ind w:right="0"/>
        <w:jc w:val="both"/>
        <w:textAlignment w:val="auto"/>
        <w:rPr>
          <w:rFonts w:hint="eastAsia" w:ascii="仿宋" w:hAnsi="仿宋" w:eastAsia="仿宋" w:cs="仿宋"/>
          <w:b w:val="0"/>
          <w:bCs/>
          <w:kern w:val="2"/>
          <w:sz w:val="32"/>
          <w:szCs w:val="32"/>
          <w:lang w:val="en-US" w:eastAsia="zh-CN" w:bidi="ar"/>
        </w:rPr>
      </w:pPr>
    </w:p>
    <w:p w14:paraId="3516799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70" w:lineRule="exact"/>
        <w:ind w:right="0"/>
        <w:jc w:val="both"/>
        <w:textAlignment w:val="auto"/>
        <w:rPr>
          <w:rFonts w:hint="eastAsia" w:ascii="仿宋" w:hAnsi="仿宋" w:eastAsia="仿宋" w:cs="仿宋"/>
          <w:b w:val="0"/>
          <w:bCs/>
          <w:kern w:val="2"/>
          <w:sz w:val="32"/>
          <w:szCs w:val="32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NumType w:fmt="numberInDash"/>
          <w:cols w:space="720" w:num="1"/>
          <w:rtlGutter w:val="0"/>
          <w:docGrid w:type="lines" w:linePitch="439" w:charSpace="0"/>
        </w:sectPr>
      </w:pPr>
    </w:p>
    <w:p w14:paraId="0DBAF77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70" w:lineRule="exact"/>
        <w:ind w:right="0"/>
        <w:jc w:val="both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"/>
        </w:rPr>
        <w:t>附件1-1</w:t>
      </w:r>
    </w:p>
    <w:p w14:paraId="3D17BE5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70" w:lineRule="exact"/>
        <w:ind w:right="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</w:p>
    <w:p w14:paraId="074D935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40" w:lineRule="exact"/>
        <w:ind w:right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kern w:val="2"/>
          <w:sz w:val="44"/>
          <w:szCs w:val="44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kern w:val="2"/>
          <w:sz w:val="44"/>
          <w:szCs w:val="44"/>
          <w:lang w:val="en-US" w:eastAsia="zh-CN" w:bidi="ar"/>
        </w:rPr>
        <w:t>河北省学生“五一”劳动周经验材料模板</w:t>
      </w:r>
    </w:p>
    <w:p w14:paraId="1F74995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70" w:lineRule="exact"/>
        <w:ind w:right="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</w:p>
    <w:p w14:paraId="0954723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70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"/>
        </w:rPr>
        <w:t>一、标题要求</w:t>
      </w:r>
    </w:p>
    <w:p w14:paraId="5DB6DCE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7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标题简洁明了，直接体现单位名称和材料主题，不添加多余修饰；字体为宋体、二号，加粗，居中对齐，上下各空1行。</w:t>
      </w:r>
    </w:p>
    <w:p w14:paraId="4220C5C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7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标题下写明项目负责人、主要参与者。</w:t>
      </w:r>
    </w:p>
    <w:p w14:paraId="2C24AFA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70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"/>
        </w:rPr>
        <w:t>二、正文要求</w:t>
      </w:r>
    </w:p>
    <w:p w14:paraId="7060949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7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正文需围绕“五一劳动周”活动开展情况，突出特色、提炼经验、体现成效，避免空话、套话，重点涵盖以下4个方面，可结合自身实际补充具体内容，总字数控制在2000字左右。</w:t>
      </w:r>
    </w:p>
    <w:p w14:paraId="3C00A0EF">
      <w:pPr>
        <w:keepNext w:val="0"/>
        <w:keepLines w:val="0"/>
        <w:pageBreakBefore w:val="0"/>
        <w:widowControl w:val="0"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7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活动基本概况</w:t>
      </w:r>
    </w:p>
    <w:p w14:paraId="39F8ABCF">
      <w:pPr>
        <w:keepNext w:val="0"/>
        <w:keepLines w:val="0"/>
        <w:pageBreakBefore w:val="0"/>
        <w:widowControl w:val="0"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7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具体举措</w:t>
      </w:r>
    </w:p>
    <w:p w14:paraId="6A967087">
      <w:pPr>
        <w:keepNext w:val="0"/>
        <w:keepLines w:val="0"/>
        <w:pageBreakBefore w:val="0"/>
        <w:widowControl w:val="0"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7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特色做法</w:t>
      </w:r>
    </w:p>
    <w:p w14:paraId="35D5F21C">
      <w:pPr>
        <w:keepNext w:val="0"/>
        <w:keepLines w:val="0"/>
        <w:pageBreakBefore w:val="0"/>
        <w:widowControl w:val="0"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7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活动成效与收获</w:t>
      </w:r>
    </w:p>
    <w:p w14:paraId="7E0096F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70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"/>
        </w:rPr>
        <w:t>三、格式要求</w:t>
      </w:r>
    </w:p>
    <w:p w14:paraId="627DF47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70" w:lineRule="exact"/>
        <w:ind w:right="0" w:firstLine="640" w:firstLineChars="200"/>
        <w:jc w:val="both"/>
        <w:textAlignment w:val="auto"/>
        <w:rPr>
          <w:rFonts w:hint="eastAsia" w:ascii="楷体" w:hAnsi="楷体" w:eastAsia="楷体" w:cs="楷体"/>
          <w:kern w:val="2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"/>
        </w:rPr>
        <w:t>（一）页面设置</w:t>
      </w:r>
    </w:p>
    <w:p w14:paraId="2F1198F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7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纸张规格：A4纸，纵向排版；</w:t>
      </w:r>
    </w:p>
    <w:p w14:paraId="5A0013A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7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页边距：上2.5cm、下2.5cm、左3cm、右2.5cm；</w:t>
      </w:r>
    </w:p>
    <w:p w14:paraId="6F81D12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7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行距：全文固定行距28磅，段落间距段前、段后均为0行；</w:t>
      </w:r>
    </w:p>
    <w:p w14:paraId="5A9D894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7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页码：页面底部居中，宋体、小五号，从正文首页开始编排。</w:t>
      </w:r>
    </w:p>
    <w:p w14:paraId="6A77304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70" w:lineRule="exact"/>
        <w:ind w:right="0" w:firstLine="640" w:firstLineChars="200"/>
        <w:jc w:val="both"/>
        <w:textAlignment w:val="auto"/>
        <w:rPr>
          <w:rFonts w:hint="eastAsia" w:ascii="楷体" w:hAnsi="楷体" w:eastAsia="楷体" w:cs="楷体"/>
          <w:kern w:val="2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"/>
        </w:rPr>
        <w:t>（二）字体与排版</w:t>
      </w:r>
    </w:p>
    <w:p w14:paraId="3278C69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7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标题：方正小标宋、二号，居中，上下各空1行；</w:t>
      </w:r>
    </w:p>
    <w:p w14:paraId="1CA3139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7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一级标题：黑体、三号，左对齐，段落首行缩进2个字符；</w:t>
      </w:r>
    </w:p>
    <w:p w14:paraId="0EE2C53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7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二级标题：楷体、三号、左对齐，段落首行缩进2个字符；</w:t>
      </w:r>
    </w:p>
    <w:p w14:paraId="78255C2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7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正文：仿宋、三好，左对齐，段落首行缩进2字符；</w:t>
      </w:r>
    </w:p>
    <w:p w14:paraId="5A8D70A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70" w:lineRule="exact"/>
        <w:ind w:right="0" w:firstLine="640" w:firstLineChars="200"/>
        <w:jc w:val="both"/>
        <w:textAlignment w:val="auto"/>
        <w:rPr>
          <w:rFonts w:hint="eastAsia" w:ascii="楷体" w:hAnsi="楷体" w:eastAsia="楷体" w:cs="楷体"/>
          <w:kern w:val="2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"/>
        </w:rPr>
        <w:t>（三）其他要求</w:t>
      </w:r>
    </w:p>
    <w:p w14:paraId="7D15A58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7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材料需加盖单位公章（PDF版需清晰呈现公章），WORD版与PDF版内容一致，无错别字、语病；</w:t>
      </w:r>
    </w:p>
    <w:p w14:paraId="5B6B1A9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7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佐证材料：需同步报送活动照片（清晰、完整，标注活动名称、时间）、视频（时长控制在5分钟内，画面清晰、声音清楚），照片、视频单独打包，与材料一并报送；</w:t>
      </w:r>
    </w:p>
    <w:p w14:paraId="125E27BA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7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材料命名：WORD版、PDF版及佐证材料打包后，命名格式为“XX市/XX县/XX学校+五一劳动周典型经验材料”，便于汇总归档。</w:t>
      </w:r>
    </w:p>
    <w:p w14:paraId="0A367A9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70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"/>
        </w:rPr>
        <w:t>四、注意事项</w:t>
      </w:r>
    </w:p>
    <w:p w14:paraId="6848C49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7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1.材料需真实、具体，突出特色，避免照搬照抄，严禁弄虚作假；</w:t>
      </w:r>
    </w:p>
    <w:p w14:paraId="1E5D4D2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7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2.严格按照本模板格式撰写，不得随意调整字体、行距、页边距等格式要求；</w:t>
      </w:r>
    </w:p>
    <w:p w14:paraId="79BB685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7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3.请按要求按时报送，佐证材料需齐全、规范，确保材料的完整性和规范性。</w:t>
      </w:r>
    </w:p>
    <w:p w14:paraId="2CF6499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70" w:lineRule="exact"/>
        <w:ind w:right="0"/>
        <w:jc w:val="both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 w:bidi="ar"/>
        </w:rPr>
        <w:sectPr>
          <w:footerReference r:id="rId3" w:type="default"/>
          <w:pgSz w:w="11906" w:h="16838"/>
          <w:pgMar w:top="2098" w:right="1531" w:bottom="1984" w:left="1531" w:header="851" w:footer="992" w:gutter="0"/>
          <w:pgNumType w:fmt="numberInDash"/>
          <w:cols w:space="720" w:num="1"/>
          <w:rtlGutter w:val="0"/>
          <w:docGrid w:type="lines" w:linePitch="439" w:charSpace="0"/>
        </w:sectPr>
      </w:pPr>
    </w:p>
    <w:p w14:paraId="7542292F">
      <w:pPr>
        <w:widowControl w:val="0"/>
        <w:spacing w:before="0" w:beforeAutospacing="0" w:after="0" w:afterAutospacing="0" w:line="300" w:lineRule="atLeast"/>
        <w:ind w:left="0" w:leftChars="0" w:right="0" w:firstLine="0" w:firstLineChars="0"/>
        <w:jc w:val="left"/>
        <w:rPr>
          <w:rStyle w:val="11"/>
          <w:rFonts w:hint="eastAsia" w:ascii="方正黑体_GBK" w:hAnsi="方正黑体_GBK" w:eastAsia="方正黑体_GBK" w:cs="方正黑体_GBK"/>
          <w:b w:val="0"/>
          <w:kern w:val="0"/>
          <w:sz w:val="32"/>
          <w:szCs w:val="32"/>
          <w:lang w:val="en-US" w:eastAsia="zh-CN" w:bidi="ar"/>
        </w:rPr>
      </w:pPr>
      <w:r>
        <w:rPr>
          <w:rStyle w:val="11"/>
          <w:rFonts w:hint="eastAsia" w:ascii="方正黑体_GBK" w:hAnsi="方正黑体_GBK" w:eastAsia="方正黑体_GBK" w:cs="方正黑体_GBK"/>
          <w:b w:val="0"/>
          <w:bCs w:val="0"/>
          <w:kern w:val="2"/>
          <w:sz w:val="32"/>
          <w:szCs w:val="32"/>
          <w:lang w:val="en-US" w:eastAsia="zh-CN" w:bidi="ar-SA"/>
        </w:rPr>
        <w:t>附件1-2</w:t>
      </w:r>
    </w:p>
    <w:p w14:paraId="60DEB85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70" w:lineRule="exact"/>
        <w:ind w:right="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kern w:val="0"/>
          <w:sz w:val="36"/>
          <w:szCs w:val="36"/>
          <w:lang w:val="en-US" w:eastAsia="zh-CN" w:bidi="ar"/>
        </w:rPr>
        <w:t>河北省学生“五一”劳动周经验材料汇总表</w:t>
      </w:r>
    </w:p>
    <w:p w14:paraId="453A785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570" w:lineRule="exact"/>
        <w:ind w:right="0" w:firstLine="0" w:firstLineChars="0"/>
        <w:jc w:val="both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 w:bidi="ar"/>
        </w:rPr>
        <w:t>单位（盖章）：                                               填报日期：  年  月  日</w:t>
      </w:r>
    </w:p>
    <w:tbl>
      <w:tblPr>
        <w:tblStyle w:val="8"/>
        <w:tblW w:w="14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1350"/>
        <w:gridCol w:w="1954"/>
        <w:gridCol w:w="2145"/>
        <w:gridCol w:w="1695"/>
        <w:gridCol w:w="1350"/>
        <w:gridCol w:w="2340"/>
        <w:gridCol w:w="2025"/>
        <w:gridCol w:w="840"/>
      </w:tblGrid>
      <w:tr w14:paraId="361D4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765" w:type="dxa"/>
            <w:noWrap w:val="0"/>
            <w:vAlign w:val="center"/>
          </w:tcPr>
          <w:p w14:paraId="337FD751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szCs w:val="28"/>
              </w:rPr>
              <w:t>序号</w:t>
            </w:r>
          </w:p>
        </w:tc>
        <w:tc>
          <w:tcPr>
            <w:tcW w:w="1350" w:type="dxa"/>
            <w:noWrap w:val="0"/>
            <w:vAlign w:val="center"/>
          </w:tcPr>
          <w:p w14:paraId="4C3E8B0A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szCs w:val="28"/>
                <w:lang w:eastAsia="zh-CN"/>
              </w:rPr>
              <w:t>区县</w:t>
            </w:r>
          </w:p>
        </w:tc>
        <w:tc>
          <w:tcPr>
            <w:tcW w:w="1954" w:type="dxa"/>
            <w:noWrap w:val="0"/>
            <w:vAlign w:val="center"/>
          </w:tcPr>
          <w:p w14:paraId="3656BE9D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szCs w:val="28"/>
                <w:lang w:eastAsia="zh-CN"/>
              </w:rPr>
              <w:t>工作</w:t>
            </w: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szCs w:val="28"/>
              </w:rPr>
              <w:t>单位</w:t>
            </w:r>
          </w:p>
        </w:tc>
        <w:tc>
          <w:tcPr>
            <w:tcW w:w="2145" w:type="dxa"/>
            <w:noWrap w:val="0"/>
            <w:vAlign w:val="center"/>
          </w:tcPr>
          <w:p w14:paraId="75571C0D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szCs w:val="28"/>
                <w:lang w:eastAsia="zh-CN"/>
              </w:rPr>
              <w:t>材料标题</w:t>
            </w:r>
          </w:p>
        </w:tc>
        <w:tc>
          <w:tcPr>
            <w:tcW w:w="1695" w:type="dxa"/>
            <w:noWrap w:val="0"/>
            <w:vAlign w:val="center"/>
          </w:tcPr>
          <w:p w14:paraId="0A1AD94C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szCs w:val="28"/>
                <w:lang w:eastAsia="zh-CN"/>
              </w:rPr>
              <w:t>负责</w:t>
            </w: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szCs w:val="28"/>
              </w:rPr>
              <w:t>人</w:t>
            </w:r>
          </w:p>
        </w:tc>
        <w:tc>
          <w:tcPr>
            <w:tcW w:w="1350" w:type="dxa"/>
            <w:noWrap w:val="0"/>
            <w:vAlign w:val="center"/>
          </w:tcPr>
          <w:p w14:paraId="7D507E1C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szCs w:val="28"/>
              </w:rPr>
              <w:t>职务</w:t>
            </w:r>
          </w:p>
        </w:tc>
        <w:tc>
          <w:tcPr>
            <w:tcW w:w="2340" w:type="dxa"/>
            <w:noWrap w:val="0"/>
            <w:vAlign w:val="center"/>
          </w:tcPr>
          <w:p w14:paraId="2045470C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szCs w:val="28"/>
              </w:rPr>
              <w:t>主要</w:t>
            </w: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szCs w:val="28"/>
                <w:lang w:eastAsia="zh-CN"/>
              </w:rPr>
              <w:t>参与</w:t>
            </w: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szCs w:val="28"/>
              </w:rPr>
              <w:t>者</w:t>
            </w:r>
          </w:p>
        </w:tc>
        <w:tc>
          <w:tcPr>
            <w:tcW w:w="2025" w:type="dxa"/>
            <w:noWrap w:val="0"/>
            <w:vAlign w:val="center"/>
          </w:tcPr>
          <w:p w14:paraId="7EE3119B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szCs w:val="28"/>
              </w:rPr>
              <w:t>联系电话</w:t>
            </w:r>
          </w:p>
        </w:tc>
        <w:tc>
          <w:tcPr>
            <w:tcW w:w="840" w:type="dxa"/>
            <w:noWrap w:val="0"/>
            <w:vAlign w:val="center"/>
          </w:tcPr>
          <w:p w14:paraId="64F56C72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8"/>
                <w:szCs w:val="28"/>
              </w:rPr>
              <w:t>备注</w:t>
            </w:r>
          </w:p>
        </w:tc>
      </w:tr>
      <w:tr w14:paraId="482F7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765" w:type="dxa"/>
            <w:noWrap w:val="0"/>
            <w:vAlign w:val="center"/>
          </w:tcPr>
          <w:p w14:paraId="5142D8CE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084B3C95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1954" w:type="dxa"/>
            <w:noWrap w:val="0"/>
            <w:vAlign w:val="center"/>
          </w:tcPr>
          <w:p w14:paraId="0C77EDCD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32D2225D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2811B367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54BCE6C5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64185C23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042995CD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37AD0E6F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</w:tr>
      <w:tr w14:paraId="16227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765" w:type="dxa"/>
            <w:noWrap w:val="0"/>
            <w:vAlign w:val="center"/>
          </w:tcPr>
          <w:p w14:paraId="71CE30F4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0BBC8475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1954" w:type="dxa"/>
            <w:noWrap w:val="0"/>
            <w:vAlign w:val="center"/>
          </w:tcPr>
          <w:p w14:paraId="62EFEC56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0C4F7060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6742C7B2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69C1DDB9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044F4B54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61EF3AB6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7D44CBD2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</w:tr>
      <w:tr w14:paraId="111C5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765" w:type="dxa"/>
            <w:noWrap w:val="0"/>
            <w:vAlign w:val="center"/>
          </w:tcPr>
          <w:p w14:paraId="4FEECC0C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4DD0D4E0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1954" w:type="dxa"/>
            <w:noWrap w:val="0"/>
            <w:vAlign w:val="center"/>
          </w:tcPr>
          <w:p w14:paraId="6E6B12E9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057FC4A3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351E9D03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D2F7DD8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05A603CC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2DAC5D9A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DEA1087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</w:tr>
      <w:tr w14:paraId="67F13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765" w:type="dxa"/>
            <w:noWrap w:val="0"/>
            <w:vAlign w:val="center"/>
          </w:tcPr>
          <w:p w14:paraId="60617964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047DF465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1954" w:type="dxa"/>
            <w:noWrap w:val="0"/>
            <w:vAlign w:val="center"/>
          </w:tcPr>
          <w:p w14:paraId="39232E8C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5021FF68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5F1578FF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325444B7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163F0F79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4255E67D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31AA708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</w:tr>
      <w:tr w14:paraId="19AE4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765" w:type="dxa"/>
            <w:noWrap w:val="0"/>
            <w:vAlign w:val="center"/>
          </w:tcPr>
          <w:p w14:paraId="3141948C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4920C3B1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1954" w:type="dxa"/>
            <w:noWrap w:val="0"/>
            <w:vAlign w:val="center"/>
          </w:tcPr>
          <w:p w14:paraId="731D05CF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2145" w:type="dxa"/>
            <w:noWrap w:val="0"/>
            <w:vAlign w:val="center"/>
          </w:tcPr>
          <w:p w14:paraId="0827FFA8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4BD06DD1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77368777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35FB15B0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2025" w:type="dxa"/>
            <w:noWrap w:val="0"/>
            <w:vAlign w:val="center"/>
          </w:tcPr>
          <w:p w14:paraId="13978764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48CBA6C4">
            <w:pPr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CESI仿宋-GB2312" w:hAnsi="CESI仿宋-GB2312" w:eastAsia="CESI仿宋-GB2312" w:cs="CESI仿宋-GB2312"/>
                <w:b/>
                <w:sz w:val="24"/>
                <w:szCs w:val="24"/>
              </w:rPr>
            </w:pPr>
          </w:p>
        </w:tc>
      </w:tr>
    </w:tbl>
    <w:p w14:paraId="1D120C0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570" w:lineRule="exact"/>
        <w:ind w:right="0" w:firstLine="0" w:firstLineChars="0"/>
        <w:jc w:val="both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 w:bidi="ar"/>
        </w:rPr>
        <w:t xml:space="preserve">联系人：                                              联系电话（手机号）：            </w:t>
      </w:r>
    </w:p>
    <w:p w14:paraId="3CE00A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2086"/>
        <w:jc w:val="both"/>
        <w:textAlignment w:val="auto"/>
        <w:rPr>
          <w:rFonts w:hint="default"/>
          <w:lang w:val="en-US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 w:bidi="ar"/>
        </w:rPr>
        <w:t>注：高校无须填报区县一栏，限1项。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ESI黑体-GB13000">
    <w:altName w:val="黑体"/>
    <w:panose1 w:val="02000500000000000000"/>
    <w:charset w:val="86"/>
    <w:family w:val="auto"/>
    <w:pitch w:val="default"/>
    <w:sig w:usb0="800002BF" w:usb1="38CF7CF8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黑体_GBK">
    <w:altName w:val="微软雅黑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SI仿宋-GB2312">
    <w:altName w:val="仿宋"/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C83043A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8A28030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7FF25F">
    <w:pPr>
      <w:widowControl w:val="0"/>
      <w:snapToGrid w:val="0"/>
      <w:jc w:val="left"/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7FE205"/>
    <w:multiLevelType w:val="singleLevel"/>
    <w:tmpl w:val="F27FE20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FEFEA89"/>
    <w:multiLevelType w:val="singleLevel"/>
    <w:tmpl w:val="FFEFEA8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BBA0AC"/>
    <w:rsid w:val="73EF39F3"/>
    <w:rsid w:val="74C66BFE"/>
    <w:rsid w:val="7A9F5696"/>
    <w:rsid w:val="7D4F5761"/>
    <w:rsid w:val="7EFABEC8"/>
    <w:rsid w:val="7F2D9C3E"/>
    <w:rsid w:val="7FAF58D9"/>
    <w:rsid w:val="7FFF76E3"/>
    <w:rsid w:val="CD7F1E6F"/>
    <w:rsid w:val="D1DFB615"/>
    <w:rsid w:val="EFDCB91E"/>
    <w:rsid w:val="F7BBA0AC"/>
    <w:rsid w:val="FBEFAA86"/>
    <w:rsid w:val="FE1762A7"/>
    <w:rsid w:val="FF7A4227"/>
    <w:rsid w:val="FFF102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Lines="0" w:beforeAutospacing="0" w:afterAutospacing="0" w:line="640" w:lineRule="exact"/>
      <w:ind w:firstLine="0" w:firstLineChars="0"/>
      <w:jc w:val="left"/>
      <w:outlineLvl w:val="0"/>
    </w:pPr>
    <w:rPr>
      <w:rFonts w:ascii="Arial" w:hAnsi="Arial" w:eastAsia="CESI黑体-GB13000"/>
      <w:b w:val="0"/>
      <w:color w:val="auto"/>
      <w:kern w:val="44"/>
      <w:szCs w:val="2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Lines="0" w:beforeAutospacing="0" w:after="100" w:afterLines="0" w:afterAutospacing="0" w:line="413" w:lineRule="auto"/>
      <w:outlineLvl w:val="1"/>
    </w:pPr>
    <w:rPr>
      <w:rFonts w:ascii="Arial" w:hAnsi="Arial" w:eastAsia="黑体"/>
      <w:b/>
      <w:szCs w:val="24"/>
    </w:rPr>
  </w:style>
  <w:style w:type="paragraph" w:styleId="5">
    <w:name w:val="heading 3"/>
    <w:basedOn w:val="1"/>
    <w:next w:val="1"/>
    <w:link w:val="12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bidi="ar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Style w:val="8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Style w:val="8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customStyle="1" w:styleId="12">
    <w:name w:val="标题 3 Char"/>
    <w:link w:val="5"/>
    <w:qFormat/>
    <w:uiPriority w:val="0"/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1398</Words>
  <Characters>1471</Characters>
  <Lines>0</Lines>
  <Paragraphs>0</Paragraphs>
  <TotalTime>45.6666666666667</TotalTime>
  <ScaleCrop>false</ScaleCrop>
  <LinksUpToDate>false</LinksUpToDate>
  <CharactersWithSpaces>1496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2026-02-12T23:14:00Z</dcterms:created>
  <dc:creator>魏蓓蓓</dc:creator>
  <cp:lastModifiedBy>^_^</cp:lastModifiedBy>
  <dcterms:modified xsi:type="dcterms:W3CDTF">2026-04-13T07:43:45Z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3DB9DC2F05D841789F1689B85406ABE4_13</vt:lpwstr>
  </property>
</Properties>
</file>